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81B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D9681B">
        <w:rPr>
          <w:rFonts w:ascii="Times New Roman" w:hAnsi="Times New Roman"/>
          <w:b/>
          <w:sz w:val="28"/>
          <w:szCs w:val="28"/>
          <w:lang w:eastAsia="ru-RU"/>
        </w:rPr>
        <w:t>Лекция 21,22</w:t>
      </w:r>
    </w:p>
    <w:p w:rsidR="00D9681B" w:rsidRPr="00D9681B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D9681B" w:rsidRPr="00271D68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Л</w:t>
      </w:r>
      <w:r w:rsidRPr="00431EAE">
        <w:rPr>
          <w:rFonts w:ascii="Times New Roman" w:hAnsi="Times New Roman"/>
          <w:sz w:val="28"/>
          <w:szCs w:val="28"/>
          <w:lang w:eastAsia="ru-RU"/>
        </w:rPr>
        <w:t>иквидация осадков городских сточных вод</w:t>
      </w:r>
    </w:p>
    <w:p w:rsidR="00D9681B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9681B" w:rsidRPr="00271D68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9681B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73761">
        <w:rPr>
          <w:rFonts w:ascii="Times New Roman" w:hAnsi="Times New Roman"/>
          <w:sz w:val="28"/>
          <w:szCs w:val="28"/>
          <w:lang w:eastAsia="ru-RU"/>
        </w:rPr>
        <w:t xml:space="preserve">Захоронение осадков сточных вод следует применять только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в  случаях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невозможности утилизации по техническим или экономическим  причинам с учетом необходимости предотвращения возможных отриц</w:t>
      </w:r>
      <w:bookmarkStart w:id="0" w:name="_GoBack"/>
      <w:bookmarkEnd w:id="0"/>
      <w:r w:rsidRPr="00273761">
        <w:rPr>
          <w:rFonts w:ascii="Times New Roman" w:hAnsi="Times New Roman"/>
          <w:sz w:val="28"/>
          <w:szCs w:val="28"/>
          <w:lang w:eastAsia="ru-RU"/>
        </w:rPr>
        <w:t xml:space="preserve">ательных воздействий на окружающую среду. Для определения условий и способа захоронения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осадка  необходимо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установить источники его образования, физические, химические и  биологические свойства. Не все осадки, полученные в процессах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очистки  сточных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вод, пригодны для захоронения из-за наличия в них патогенных  микроорганизмов, выделяющихся опасных газов, высокотоксичных  соединений и т.п. Экономически нецелесообразно направлять осадки на  захоронение, если содержание сухого вещества в них менее 15%. </w:t>
      </w:r>
    </w:p>
    <w:p w:rsidR="00D9681B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73761">
        <w:rPr>
          <w:rFonts w:ascii="Times New Roman" w:hAnsi="Times New Roman"/>
          <w:sz w:val="28"/>
          <w:szCs w:val="28"/>
          <w:lang w:eastAsia="ru-RU"/>
        </w:rPr>
        <w:t xml:space="preserve">Существует несколько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способов  захоронения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осадков. Наибольшее распространение получили траншейный </w:t>
      </w:r>
      <w:r>
        <w:rPr>
          <w:rFonts w:ascii="Times New Roman" w:hAnsi="Times New Roman"/>
          <w:sz w:val="28"/>
          <w:szCs w:val="28"/>
          <w:lang w:eastAsia="ru-RU"/>
        </w:rPr>
        <w:t xml:space="preserve">способ захоронения и полигонный. </w:t>
      </w:r>
      <w:r w:rsidRPr="00273761">
        <w:rPr>
          <w:rFonts w:ascii="Times New Roman" w:hAnsi="Times New Roman"/>
          <w:sz w:val="28"/>
          <w:szCs w:val="28"/>
          <w:lang w:eastAsia="ru-RU"/>
        </w:rPr>
        <w:t xml:space="preserve">В зависимости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от  содержания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сухого вещества возможно складирование исходного осадка или с наполнителями, в качестве которых может использоваться грунт или твердые бытовые о</w:t>
      </w:r>
      <w:r w:rsidR="006538C4">
        <w:rPr>
          <w:rFonts w:ascii="Times New Roman" w:hAnsi="Times New Roman"/>
          <w:sz w:val="28"/>
          <w:szCs w:val="28"/>
          <w:lang w:eastAsia="ru-RU"/>
        </w:rPr>
        <w:t xml:space="preserve">тходы. Заполненное хранилище </w:t>
      </w:r>
      <w:proofErr w:type="spellStart"/>
      <w:r w:rsidR="006538C4">
        <w:rPr>
          <w:rFonts w:ascii="Times New Roman" w:hAnsi="Times New Roman"/>
          <w:sz w:val="28"/>
          <w:szCs w:val="28"/>
          <w:lang w:eastAsia="ru-RU"/>
        </w:rPr>
        <w:t>о</w:t>
      </w:r>
      <w:r w:rsidRPr="00273761">
        <w:rPr>
          <w:rFonts w:ascii="Times New Roman" w:hAnsi="Times New Roman"/>
          <w:sz w:val="28"/>
          <w:szCs w:val="28"/>
          <w:lang w:eastAsia="ru-RU"/>
        </w:rPr>
        <w:t>язательно</w:t>
      </w:r>
      <w:proofErr w:type="spell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закрывается изолирующим слоем грунта. Изоляция грунтом и его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последующее  уплотнение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препятствуют загрязнению окружающей воздушной среды  выделяющимися газами и распространению мух и грызунов. </w:t>
      </w:r>
    </w:p>
    <w:p w:rsidR="00D9681B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73761">
        <w:rPr>
          <w:rFonts w:ascii="Times New Roman" w:hAnsi="Times New Roman"/>
          <w:sz w:val="28"/>
          <w:szCs w:val="28"/>
          <w:lang w:eastAsia="ru-RU"/>
        </w:rPr>
        <w:t xml:space="preserve">Размещение осадка в траншеях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требует  выемки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грунта на глубину, достаточную для размещения осадка ниже  первоначального уровня поверхности земли. При устройстве траншей грунтовые воды должны находиться на глубине, достаточной для выемки грунта и сохранения прослойки между основанием траншеи и верхним уровнем грунтовых вод. Вынутый грунт используют только как изолирующий слой и не применяется в качестве наполнителя осадка. При траншейном способе захоронения различают два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варианта:  узкую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траншею и широкую траншею. Глубина траншеи зависит от глубины залегания грунтовых вод и коренной породы, устойчивости боковых стенок и требований, предъявляемых оборудованием. Длина траншеи практически не ограничена.</w:t>
      </w:r>
    </w:p>
    <w:p w:rsidR="00D9681B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73761">
        <w:rPr>
          <w:rFonts w:ascii="Times New Roman" w:hAnsi="Times New Roman"/>
          <w:sz w:val="28"/>
          <w:szCs w:val="28"/>
          <w:lang w:eastAsia="ru-RU"/>
        </w:rPr>
        <w:t xml:space="preserve">Оборудование площадок под полигоны для складирования осадков не требует заглубления их ниже естественного уровня земли. Это позволяет размещать полигоны на территориях с высоким уровнем залегания подземных вод. Для предотвращения их загрязнения устраивают надежную противофильтрационную изоляцию и предусматривают дренажные системы. Участки территорий под полигоны отводят на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значительном  расстоянии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от других зданий и сооружений, поэтому на них необходимы  бытовые помещения для эксплуатационного персонала и оборудование для  простейших работ по обслуживанию техники. Степень капитальности этих </w:t>
      </w:r>
      <w:r w:rsidRPr="00273761">
        <w:rPr>
          <w:rFonts w:ascii="Times New Roman" w:hAnsi="Times New Roman"/>
          <w:sz w:val="28"/>
          <w:szCs w:val="28"/>
          <w:lang w:eastAsia="ru-RU"/>
        </w:rPr>
        <w:lastRenderedPageBreak/>
        <w:t xml:space="preserve">сооружений зависит от мощности полигонов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и  расчетного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срока эксплуатации.</w:t>
      </w:r>
    </w:p>
    <w:p w:rsidR="00D9681B" w:rsidRPr="00B63439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7376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63439">
        <w:rPr>
          <w:rFonts w:ascii="Times New Roman" w:hAnsi="Times New Roman"/>
          <w:sz w:val="28"/>
          <w:szCs w:val="28"/>
          <w:lang w:eastAsia="ru-RU"/>
        </w:rPr>
        <w:t xml:space="preserve">В соответствии со способами складирования различают три </w:t>
      </w:r>
      <w:proofErr w:type="gramStart"/>
      <w:r w:rsidRPr="00B63439">
        <w:rPr>
          <w:rFonts w:ascii="Times New Roman" w:hAnsi="Times New Roman"/>
          <w:sz w:val="28"/>
          <w:szCs w:val="28"/>
          <w:lang w:eastAsia="ru-RU"/>
        </w:rPr>
        <w:t>вида  полигонов</w:t>
      </w:r>
      <w:proofErr w:type="gram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 для захоронения осадка. Это полигоны с размещением осадка в виде насыпей, полигоны с послойной укладкой осадка и обвалованные полигоны. </w:t>
      </w:r>
    </w:p>
    <w:p w:rsidR="00D9681B" w:rsidRPr="00B63439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63439">
        <w:rPr>
          <w:rFonts w:ascii="Times New Roman" w:hAnsi="Times New Roman"/>
          <w:sz w:val="28"/>
          <w:szCs w:val="28"/>
          <w:lang w:eastAsia="ru-RU"/>
        </w:rPr>
        <w:t xml:space="preserve">Полигон с размещением осадка в виде насыпей. </w:t>
      </w:r>
      <w:proofErr w:type="gramStart"/>
      <w:r w:rsidRPr="00B63439">
        <w:rPr>
          <w:rFonts w:ascii="Times New Roman" w:hAnsi="Times New Roman"/>
          <w:sz w:val="28"/>
          <w:szCs w:val="28"/>
          <w:lang w:eastAsia="ru-RU"/>
        </w:rPr>
        <w:t>Использование  полигонов</w:t>
      </w:r>
      <w:proofErr w:type="gram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 с размещением осадка в виде насыпей возможно при содержании в нем сухого вещества не менее 20%. Высокий показатель использования площади земли на полигонах этого типа может быть обеспечен </w:t>
      </w:r>
      <w:proofErr w:type="gramStart"/>
      <w:r w:rsidRPr="00B63439">
        <w:rPr>
          <w:rFonts w:ascii="Times New Roman" w:hAnsi="Times New Roman"/>
          <w:sz w:val="28"/>
          <w:szCs w:val="28"/>
          <w:lang w:eastAsia="ru-RU"/>
        </w:rPr>
        <w:t>при  достаточной</w:t>
      </w:r>
      <w:proofErr w:type="gram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 устойчивости и несущей способности насыпи. Для этого осадок предварительно смешивают с грунтом, используемым в </w:t>
      </w:r>
      <w:proofErr w:type="gramStart"/>
      <w:r w:rsidRPr="00B63439">
        <w:rPr>
          <w:rFonts w:ascii="Times New Roman" w:hAnsi="Times New Roman"/>
          <w:sz w:val="28"/>
          <w:szCs w:val="28"/>
          <w:lang w:eastAsia="ru-RU"/>
        </w:rPr>
        <w:t>качестве  наполнителя</w:t>
      </w:r>
      <w:proofErr w:type="gram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. Перемешивание осадка с </w:t>
      </w:r>
      <w:proofErr w:type="gramStart"/>
      <w:r w:rsidRPr="00B63439">
        <w:rPr>
          <w:rFonts w:ascii="Times New Roman" w:hAnsi="Times New Roman"/>
          <w:sz w:val="28"/>
          <w:szCs w:val="28"/>
          <w:lang w:eastAsia="ru-RU"/>
        </w:rPr>
        <w:t>грунтом  производится</w:t>
      </w:r>
      <w:proofErr w:type="gram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 на отдельной площадке, откуда смесь механизмами сгребается на насыпь. Преимуществом применения полигонов с размещением осадка в виде насыпей является эффективное использование земельной площади. К недостаткам этих полигонов следует отнести необходимость постоянного </w:t>
      </w:r>
      <w:proofErr w:type="spellStart"/>
      <w:r w:rsidRPr="00B63439">
        <w:rPr>
          <w:rFonts w:ascii="Times New Roman" w:hAnsi="Times New Roman"/>
          <w:sz w:val="28"/>
          <w:szCs w:val="28"/>
          <w:lang w:eastAsia="ru-RU"/>
        </w:rPr>
        <w:t>подгребания</w:t>
      </w:r>
      <w:proofErr w:type="spell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 оползающих куч и потребность в привозном грунте. </w:t>
      </w:r>
    </w:p>
    <w:p w:rsidR="00D9681B" w:rsidRPr="00B63439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63439">
        <w:rPr>
          <w:rFonts w:ascii="Times New Roman" w:hAnsi="Times New Roman"/>
          <w:sz w:val="28"/>
          <w:szCs w:val="28"/>
          <w:lang w:eastAsia="ru-RU"/>
        </w:rPr>
        <w:t xml:space="preserve">Полигоны с послойной укладкой осадка. При использовании полигона с послойной укладкой осадка, он должен содержать не менее 15% </w:t>
      </w:r>
      <w:proofErr w:type="gramStart"/>
      <w:r w:rsidRPr="00B63439">
        <w:rPr>
          <w:rFonts w:ascii="Times New Roman" w:hAnsi="Times New Roman"/>
          <w:sz w:val="28"/>
          <w:szCs w:val="28"/>
          <w:lang w:eastAsia="ru-RU"/>
        </w:rPr>
        <w:t>сухого  вещества</w:t>
      </w:r>
      <w:proofErr w:type="gram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. Для повышения доли сухого вещества осадок смешивают с грунтом или другим наполнителем. В качестве наполнителя могут использоваться ТБО. Полученная смесь должна обладать устойчивостью и высокой несущей способностью. Это необходимо для безопасной работы машин, доставляющих складируемые отходы, выравнивающих и уплотняющих смесь. Процесс смешения можно производить на отдельной </w:t>
      </w:r>
      <w:proofErr w:type="gramStart"/>
      <w:r w:rsidRPr="00B63439">
        <w:rPr>
          <w:rFonts w:ascii="Times New Roman" w:hAnsi="Times New Roman"/>
          <w:sz w:val="28"/>
          <w:szCs w:val="28"/>
          <w:lang w:eastAsia="ru-RU"/>
        </w:rPr>
        <w:t>площадке  выгрузки</w:t>
      </w:r>
      <w:proofErr w:type="gram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 и смешения осадка или непосредственно на месте захоронения  осадка. Для сокращения площади заполнение полигона ведут послойно. Смесь осадка и наполнителя распределяют последовательно ровными слоями толщиной от 0,5 до 1,5 м. Конструктивные схемы допускают </w:t>
      </w:r>
      <w:proofErr w:type="gramStart"/>
      <w:r w:rsidRPr="00B63439">
        <w:rPr>
          <w:rFonts w:ascii="Times New Roman" w:hAnsi="Times New Roman"/>
          <w:sz w:val="28"/>
          <w:szCs w:val="28"/>
          <w:lang w:eastAsia="ru-RU"/>
        </w:rPr>
        <w:t>высоту  полигонов</w:t>
      </w:r>
      <w:proofErr w:type="gram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 до 60 м. </w:t>
      </w:r>
    </w:p>
    <w:p w:rsidR="00D9681B" w:rsidRPr="00B63439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63439">
        <w:rPr>
          <w:rFonts w:ascii="Times New Roman" w:hAnsi="Times New Roman"/>
          <w:sz w:val="28"/>
          <w:szCs w:val="28"/>
          <w:lang w:eastAsia="ru-RU"/>
        </w:rPr>
        <w:t xml:space="preserve">После заполнения полигона поверхность его покрывают </w:t>
      </w:r>
      <w:proofErr w:type="gramStart"/>
      <w:r w:rsidRPr="00B63439">
        <w:rPr>
          <w:rFonts w:ascii="Times New Roman" w:hAnsi="Times New Roman"/>
          <w:sz w:val="28"/>
          <w:szCs w:val="28"/>
          <w:lang w:eastAsia="ru-RU"/>
        </w:rPr>
        <w:t>слоем  изолирующего</w:t>
      </w:r>
      <w:proofErr w:type="gram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 растительного грунта толщиной не менее 0,3 м. Преимуществом захоронения осадка на полигонах с послойной  укладкой является то, что заполненные полигоны достаточно устойчивы.  Поэтому их техническое обслуживание не так сложно, как полигонов </w:t>
      </w:r>
      <w:proofErr w:type="gramStart"/>
      <w:r w:rsidRPr="00B63439">
        <w:rPr>
          <w:rFonts w:ascii="Times New Roman" w:hAnsi="Times New Roman"/>
          <w:sz w:val="28"/>
          <w:szCs w:val="28"/>
          <w:lang w:eastAsia="ru-RU"/>
        </w:rPr>
        <w:t>с  размещением</w:t>
      </w:r>
      <w:proofErr w:type="gram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 осадка в виде насыпей, у них меньше потребность в рабочей силе и оборудовании. Недостатком является более низкий </w:t>
      </w:r>
      <w:proofErr w:type="gramStart"/>
      <w:r w:rsidRPr="00B63439">
        <w:rPr>
          <w:rFonts w:ascii="Times New Roman" w:hAnsi="Times New Roman"/>
          <w:sz w:val="28"/>
          <w:szCs w:val="28"/>
          <w:lang w:eastAsia="ru-RU"/>
        </w:rPr>
        <w:t>показатель  использования</w:t>
      </w:r>
      <w:proofErr w:type="gram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 земельной площади. </w:t>
      </w:r>
    </w:p>
    <w:p w:rsidR="00D9681B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63439">
        <w:rPr>
          <w:rFonts w:ascii="Times New Roman" w:hAnsi="Times New Roman"/>
          <w:sz w:val="28"/>
          <w:szCs w:val="28"/>
          <w:lang w:eastAsia="ru-RU"/>
        </w:rPr>
        <w:t xml:space="preserve">Обвалованный полигон. Использование обвалованных полигонов предполагает размещение осадка выше первоначального </w:t>
      </w:r>
      <w:proofErr w:type="gramStart"/>
      <w:r w:rsidRPr="00B63439">
        <w:rPr>
          <w:rFonts w:ascii="Times New Roman" w:hAnsi="Times New Roman"/>
          <w:sz w:val="28"/>
          <w:szCs w:val="28"/>
          <w:lang w:eastAsia="ru-RU"/>
        </w:rPr>
        <w:t>уровня  поверхности</w:t>
      </w:r>
      <w:proofErr w:type="gram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 земли. Валы высотой 3-9 м сооружают на территории с </w:t>
      </w:r>
      <w:proofErr w:type="gramStart"/>
      <w:r w:rsidRPr="00B63439">
        <w:rPr>
          <w:rFonts w:ascii="Times New Roman" w:hAnsi="Times New Roman"/>
          <w:sz w:val="28"/>
          <w:szCs w:val="28"/>
          <w:lang w:eastAsia="ru-RU"/>
        </w:rPr>
        <w:t>ровной  поверхностью</w:t>
      </w:r>
      <w:proofErr w:type="gram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 со всех сторон полигона. Полигон можно разместить также </w:t>
      </w:r>
      <w:proofErr w:type="gramStart"/>
      <w:r w:rsidRPr="00B63439">
        <w:rPr>
          <w:rFonts w:ascii="Times New Roman" w:hAnsi="Times New Roman"/>
          <w:sz w:val="28"/>
          <w:szCs w:val="28"/>
          <w:lang w:eastAsia="ru-RU"/>
        </w:rPr>
        <w:t>у  подножья</w:t>
      </w:r>
      <w:proofErr w:type="gramEnd"/>
      <w:r w:rsidRPr="00B63439">
        <w:rPr>
          <w:rFonts w:ascii="Times New Roman" w:hAnsi="Times New Roman"/>
          <w:sz w:val="28"/>
          <w:szCs w:val="28"/>
          <w:lang w:eastAsia="ru-RU"/>
        </w:rPr>
        <w:t xml:space="preserve"> холма, тогда в качестве емкости для складирования осадка будет использован крутой уклон с одной или двух сторон</w:t>
      </w:r>
      <w:r w:rsidRPr="00273761">
        <w:rPr>
          <w:rFonts w:ascii="Times New Roman" w:hAnsi="Times New Roman"/>
          <w:sz w:val="28"/>
          <w:szCs w:val="28"/>
          <w:lang w:eastAsia="ru-RU"/>
        </w:rPr>
        <w:t xml:space="preserve">. Валы (дамбы) в этом случае устраивают вдоль оставшихся сторон. По верхней части валов оборудуют пути движения </w:t>
      </w:r>
      <w:r w:rsidRPr="00273761">
        <w:rPr>
          <w:rFonts w:ascii="Times New Roman" w:hAnsi="Times New Roman"/>
          <w:sz w:val="28"/>
          <w:szCs w:val="28"/>
          <w:lang w:eastAsia="ru-RU"/>
        </w:rPr>
        <w:lastRenderedPageBreak/>
        <w:t xml:space="preserve">транспорта для выгрузки осадка непосредственно на полигон. В период заполнения полигона насыпают промежуточный изолирующий слой. Окончательный изолирующий слой толщиной 0,9-1,2 м укладывают после заполнения всего полигона осадком. Недостатком обвалованного полигона является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большое  количество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жидкости, поступающей к окружающим дамбам и в основание полигона. Поэтому при использовании обвалованных полигонов требуется устройство эффективной дренажной системы на разных уровнях и надежного </w:t>
      </w:r>
      <w:proofErr w:type="spellStart"/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проти</w:t>
      </w:r>
      <w:proofErr w:type="spell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- </w:t>
      </w:r>
      <w:proofErr w:type="spellStart"/>
      <w:r w:rsidRPr="00273761">
        <w:rPr>
          <w:rFonts w:ascii="Times New Roman" w:hAnsi="Times New Roman"/>
          <w:sz w:val="28"/>
          <w:szCs w:val="28"/>
          <w:lang w:eastAsia="ru-RU"/>
        </w:rPr>
        <w:t>вофильтрационного</w:t>
      </w:r>
      <w:proofErr w:type="spellEnd"/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экранирующего слоя. </w:t>
      </w:r>
    </w:p>
    <w:p w:rsidR="00D9681B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73761">
        <w:rPr>
          <w:rFonts w:ascii="Times New Roman" w:hAnsi="Times New Roman"/>
          <w:sz w:val="28"/>
          <w:szCs w:val="28"/>
          <w:lang w:eastAsia="ru-RU"/>
        </w:rPr>
        <w:t xml:space="preserve">Конструкция защитных экранов представляет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комбинацию  изоляционных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и фильтрующих слоев, позволяющих собирать и отводить в систему дренажных коллекторов фильтрат, просачивающиеся атмосферные воды, а также обеспечить изоляцию тела полигона от подпитки грунтовыми водами. Защитные экраны могут выполняться из природных минеральных материалов (песок, гравий, щебень, глина, бентонит, песчано-</w:t>
      </w:r>
      <w:proofErr w:type="spellStart"/>
      <w:r w:rsidRPr="00273761">
        <w:rPr>
          <w:rFonts w:ascii="Times New Roman" w:hAnsi="Times New Roman"/>
          <w:sz w:val="28"/>
          <w:szCs w:val="28"/>
          <w:lang w:eastAsia="ru-RU"/>
        </w:rPr>
        <w:t>бентонитовые</w:t>
      </w:r>
      <w:proofErr w:type="spell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смеси) и из </w:t>
      </w:r>
      <w:proofErr w:type="spellStart"/>
      <w:r w:rsidRPr="00273761">
        <w:rPr>
          <w:rFonts w:ascii="Times New Roman" w:hAnsi="Times New Roman"/>
          <w:sz w:val="28"/>
          <w:szCs w:val="28"/>
          <w:lang w:eastAsia="ru-RU"/>
        </w:rPr>
        <w:t>геосинтетических</w:t>
      </w:r>
      <w:proofErr w:type="spell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материалов (синтетическая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рулонная  гидроизоляция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273761">
        <w:rPr>
          <w:rFonts w:ascii="Times New Roman" w:hAnsi="Times New Roman"/>
          <w:sz w:val="28"/>
          <w:szCs w:val="28"/>
          <w:lang w:eastAsia="ru-RU"/>
        </w:rPr>
        <w:t>геотекстиль</w:t>
      </w:r>
      <w:proofErr w:type="spell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273761">
        <w:rPr>
          <w:rFonts w:ascii="Times New Roman" w:hAnsi="Times New Roman"/>
          <w:sz w:val="28"/>
          <w:szCs w:val="28"/>
          <w:lang w:eastAsia="ru-RU"/>
        </w:rPr>
        <w:t>бентонитовые</w:t>
      </w:r>
      <w:proofErr w:type="spell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маты, композиционные дренажные и изоляционные маты - </w:t>
      </w:r>
      <w:proofErr w:type="spellStart"/>
      <w:r w:rsidRPr="00273761">
        <w:rPr>
          <w:rFonts w:ascii="Times New Roman" w:hAnsi="Times New Roman"/>
          <w:sz w:val="28"/>
          <w:szCs w:val="28"/>
          <w:lang w:eastAsia="ru-RU"/>
        </w:rPr>
        <w:t>геокомпозиты</w:t>
      </w:r>
      <w:proofErr w:type="spell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). Рулонная изоляция может быть выполнена также из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различных  синтетических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материалов, таких как полиэтилен, поливинилхлорид, пропилен- и  этилен-сополимеры и др., однако, необходимо отметить, что в настоящее время наиболее распространенными являются материалы, выполненные из  полиэтилена со структурирующими, пластифицирующими и прочими добавками. При необходимости отведения большого количества дренажных вод устраивают промежуточный резервуар с насосной установкой, с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помощью  которой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осуществляют разбрызгивание их по поверхности укладываемых  осадков. Часть воды испаряется на поверхности, другая проникает вглубь,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где  вызывает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медленный биотермический процесс с повышением температуры до 30°С. До низа полигона доходит не более 5 % перекачиваемой жидкости. После полной загрузки полигонов и укрытия растительным слоем грунта их поверхность можно использовать для устройства парков, </w:t>
      </w:r>
      <w:proofErr w:type="gramStart"/>
      <w:r w:rsidRPr="00273761">
        <w:rPr>
          <w:rFonts w:ascii="Times New Roman" w:hAnsi="Times New Roman"/>
          <w:sz w:val="28"/>
          <w:szCs w:val="28"/>
          <w:lang w:eastAsia="ru-RU"/>
        </w:rPr>
        <w:t>садов,  игровых</w:t>
      </w:r>
      <w:proofErr w:type="gramEnd"/>
      <w:r w:rsidRPr="00273761">
        <w:rPr>
          <w:rFonts w:ascii="Times New Roman" w:hAnsi="Times New Roman"/>
          <w:sz w:val="28"/>
          <w:szCs w:val="28"/>
          <w:lang w:eastAsia="ru-RU"/>
        </w:rPr>
        <w:t xml:space="preserve"> и спортивных площадок.</w:t>
      </w:r>
    </w:p>
    <w:p w:rsidR="00D9681B" w:rsidRDefault="00D9681B" w:rsidP="00D968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E1F47">
        <w:rPr>
          <w:rFonts w:ascii="Times New Roman" w:hAnsi="Times New Roman"/>
          <w:sz w:val="28"/>
          <w:szCs w:val="28"/>
          <w:lang w:eastAsia="ru-RU"/>
        </w:rPr>
        <w:t xml:space="preserve">Сжигание осадков осуществляют, если их утилизация невозможна или экономически нецелесообразна. Сжигание — это процесс окисления органической части осадков до нетоксичных газов (диоксид углерода, водяные пары и азот) и золы. Перед сжиганием осадки должны быть или механически обезвожены, </w:t>
      </w:r>
      <w:proofErr w:type="gramStart"/>
      <w:r w:rsidRPr="004E1F47">
        <w:rPr>
          <w:rFonts w:ascii="Times New Roman" w:hAnsi="Times New Roman"/>
          <w:sz w:val="28"/>
          <w:szCs w:val="28"/>
          <w:lang w:eastAsia="ru-RU"/>
        </w:rPr>
        <w:t>или  подвергнуты</w:t>
      </w:r>
      <w:proofErr w:type="gramEnd"/>
      <w:r w:rsidRPr="004E1F47">
        <w:rPr>
          <w:rFonts w:ascii="Times New Roman" w:hAnsi="Times New Roman"/>
          <w:sz w:val="28"/>
          <w:szCs w:val="28"/>
          <w:lang w:eastAsia="ru-RU"/>
        </w:rPr>
        <w:t xml:space="preserve"> термической сушке, или пройти оба процесса. Возможное присутствие в газах при сжигании осадков токсичных компонентов может вызвать серьезные трудности при очистке этих газов перед выбросом их в атмосферу. Процесс сжигания осадков состоит </w:t>
      </w:r>
      <w:proofErr w:type="gramStart"/>
      <w:r w:rsidRPr="004E1F47">
        <w:rPr>
          <w:rFonts w:ascii="Times New Roman" w:hAnsi="Times New Roman"/>
          <w:sz w:val="28"/>
          <w:szCs w:val="28"/>
          <w:lang w:eastAsia="ru-RU"/>
        </w:rPr>
        <w:t>из  следующих</w:t>
      </w:r>
      <w:proofErr w:type="gramEnd"/>
      <w:r w:rsidRPr="004E1F47">
        <w:rPr>
          <w:rFonts w:ascii="Times New Roman" w:hAnsi="Times New Roman"/>
          <w:sz w:val="28"/>
          <w:szCs w:val="28"/>
          <w:lang w:eastAsia="ru-RU"/>
        </w:rPr>
        <w:t xml:space="preserve"> стадий: нагревание, сушка, отгонка летучих веществ, сжигание органической части и прокаливание для выгорания остатков углерода. Установки для сжигания осадков должны обеспечивать полноту сгорания органической части осадка и утилизацию теплоты </w:t>
      </w:r>
      <w:proofErr w:type="gramStart"/>
      <w:r w:rsidRPr="004E1F47">
        <w:rPr>
          <w:rFonts w:ascii="Times New Roman" w:hAnsi="Times New Roman"/>
          <w:sz w:val="28"/>
          <w:szCs w:val="28"/>
          <w:lang w:eastAsia="ru-RU"/>
        </w:rPr>
        <w:t>отходящих  газов</w:t>
      </w:r>
      <w:proofErr w:type="gramEnd"/>
      <w:r w:rsidRPr="004E1F47">
        <w:rPr>
          <w:rFonts w:ascii="Times New Roman" w:hAnsi="Times New Roman"/>
          <w:sz w:val="28"/>
          <w:szCs w:val="28"/>
          <w:lang w:eastAsia="ru-RU"/>
        </w:rPr>
        <w:t xml:space="preserve">. Для сжигания осадков наибольшее распространение получили </w:t>
      </w:r>
      <w:proofErr w:type="spellStart"/>
      <w:r w:rsidRPr="004E1F47">
        <w:rPr>
          <w:rFonts w:ascii="Times New Roman" w:hAnsi="Times New Roman"/>
          <w:sz w:val="28"/>
          <w:szCs w:val="28"/>
          <w:lang w:eastAsia="ru-RU"/>
        </w:rPr>
        <w:t>многоподовые</w:t>
      </w:r>
      <w:proofErr w:type="spellEnd"/>
      <w:r w:rsidRPr="004E1F47">
        <w:rPr>
          <w:rFonts w:ascii="Times New Roman" w:hAnsi="Times New Roman"/>
          <w:sz w:val="28"/>
          <w:szCs w:val="28"/>
          <w:lang w:eastAsia="ru-RU"/>
        </w:rPr>
        <w:t xml:space="preserve"> печи, печи кипящего слоя и барабанные вращающиеся печи. </w:t>
      </w:r>
    </w:p>
    <w:p w:rsidR="00241814" w:rsidRDefault="00D9681B" w:rsidP="00D9681B">
      <w:r>
        <w:rPr>
          <w:rFonts w:ascii="Times New Roman" w:hAnsi="Times New Roman"/>
          <w:sz w:val="28"/>
          <w:szCs w:val="28"/>
          <w:lang w:eastAsia="ru-RU"/>
        </w:rPr>
        <w:br w:type="page"/>
      </w:r>
    </w:p>
    <w:sectPr w:rsidR="00241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D32"/>
    <w:rsid w:val="00241814"/>
    <w:rsid w:val="006538C4"/>
    <w:rsid w:val="00D44D32"/>
    <w:rsid w:val="00D9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B1370"/>
  <w15:chartTrackingRefBased/>
  <w15:docId w15:val="{DBA787E7-0E82-495C-9F7E-469591255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81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1261</Words>
  <Characters>7194</Characters>
  <Application>Microsoft Office Word</Application>
  <DocSecurity>0</DocSecurity>
  <Lines>59</Lines>
  <Paragraphs>16</Paragraphs>
  <ScaleCrop>false</ScaleCrop>
  <Company>SPecialiST RePack</Company>
  <LinksUpToDate>false</LinksUpToDate>
  <CharactersWithSpaces>8439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2022-01-30T15:59:00Z</dcterms:created>
  <dcterms:modified xsi:type="dcterms:W3CDTF">2022-01-30T16:52:00Z</dcterms:modified>
</cp:coreProperties>
</file>